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~PortableRadio</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Fonts w:ascii="Arial Unicode MS" w:cs="Arial Unicode MS" w:eastAsia="Arial Unicode MS" w:hAnsi="Arial Unicode MS"/>
          <w:rtl w:val="0"/>
        </w:rPr>
        <w:t xml:space="preserve">編み重ねをスピーカーグリルとして採用した単三電池駆動のポータブルAM/FMラジオです。コンパクトなサイズ感でシンプルで精緻な佇まいです。熱曲げによるハンドルや、一筆書きGcodeフォントによる文字入れなど様々な工夫を詰め込み、コンパクトさを実現するために内蔵の基板までオリジナル設計です。</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AA battery-powered portable AM/FM radio that uses a knitted texture as a speaker grill. It features a standing handle and a compact size that you can take with you anywhere.</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